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F514" w14:textId="407DD981" w:rsidR="003970D8" w:rsidRPr="00D36856" w:rsidRDefault="00D36856" w:rsidP="00D5243A">
      <w:pPr>
        <w:rPr>
          <w:rFonts w:ascii="Century Gothic" w:hAnsi="Century Gothic" w:cs="Apple Chancery"/>
          <w:sz w:val="32"/>
          <w:szCs w:val="32"/>
        </w:rPr>
      </w:pPr>
      <w:r w:rsidRPr="00D5243A">
        <w:rPr>
          <w:noProof/>
          <w:sz w:val="40"/>
          <w:szCs w:val="40"/>
          <w:lang w:eastAsia="k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B5B2B" wp14:editId="2764466F">
                <wp:simplePos x="0" y="0"/>
                <wp:positionH relativeFrom="column">
                  <wp:posOffset>2854008</wp:posOffset>
                </wp:positionH>
                <wp:positionV relativeFrom="paragraph">
                  <wp:posOffset>85407</wp:posOffset>
                </wp:positionV>
                <wp:extent cx="105720" cy="99710"/>
                <wp:effectExtent l="2857" t="0" r="11748" b="11747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05720" cy="99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oval id="Oval 6" style="position:absolute;margin-left:224.75pt;margin-top:6.7pt;width:8.3pt;height:7.85pt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JhPZwIAACwFAAAOAAAAZHJzL2Uyb0RvYy54bWysVFFP2zAQfp+0/2D5fSStyhgVKapAbJMQ&#13;&#10;Q4OJZ+PYxJLj885u0+7X72ynAQ20h2l5sGzf3Xd3n7/L2fmut2yrMBhwDZ8d1ZwpJ6E17qnhP+6v&#13;&#10;PnziLEThWmHBqYbvVeDnq/fvzga/VHPowLYKGYG4sBx8w7sY/bKqguxUL8IReOXIqAF7EemIT1WL&#13;&#10;YiD03lbzuv5YDYCtR5AqBLq9LEa+yvhaKxm/aR1UZLbhVFvMK+b1Ma3V6kwsn1D4zsixDPEPVfTC&#13;&#10;OEo6QV2KKNgGzSuo3kiEADoeSegr0NpIlXugbmb1H93cdcKr3AuRE/xEU/h/sPJme+dvkWgYfFgG&#13;&#10;2qYudhp7hkBsHS/q9HGmrfFf6IVzl1Q322US9xOJaheZpMtZfXwypwBJptPTk1nmuCqYCdtjiJ8V&#13;&#10;9CxtGq4sAYfUpViK7XWIVAp5H7zo8FxY3sW9VcnZuu9KM9NSynmOzppRFxbZVtBrCymVi6Xe0IlW&#13;&#10;levj3E5JMkXklBkwIWtj7YQ9AiQ9vsYuMKN/ClVZclNw/bfCSvAUkTODi1NwbxzgWwCWuhozF/8D&#13;&#10;SYWaxNIjtPtbLE9IbxG8vDJE97UI8VYgKZwuaWrjN1q0haHhMO446wB/vXWf/El4ZOVsoIlpePi5&#13;&#10;Eag4s18dSfJ0tlgQbMyHRREBvrQ8vrS4TX8B9EyzXF3eUjBGe9hqhP6BhnudspJJOEm5Gy4jHg4X&#13;&#10;sUwy/R6kWq+zG42VF/Ha3Xl5UGvS0v3uQaAfNRdJqzdwmK5Xuiu+6T0crDcRtMmifOZ15JtGMgtn&#13;&#10;/H2kmX95zl7PP7nVbwAAAP//AwBQSwMEFAAGAAgAAAAhABdJSNzjAAAADgEAAA8AAABkcnMvZG93&#13;&#10;bnJldi54bWxMj0FPg0AQhe8m/ofNmHizSxFRKEvT2NhEOVl78LhlRyCys4RdWvTXO570MsnkvXnz&#13;&#10;vmI9216ccPSdIwXLRQQCqXamo0bB4e3p5gGED5qM7h2hgi/0sC4vLwqdG3emVzztQyM4hHyuFbQh&#13;&#10;DLmUvm7Rar9wAxJrH260OvA6NtKM+szhtpdxFKXS6o74Q6sHfGyx/txPVkG18S6avpfVFnfvu0Ms&#13;&#10;q5f6+V6p66t5u+KxWYEIOIe/C/hl4P5QcrGjm8h40StIkixjKwu3DMaGJL1LQRwVxFkKsizkf4zy&#13;&#10;BwAA//8DAFBLAQItABQABgAIAAAAIQC2gziS/gAAAOEBAAATAAAAAAAAAAAAAAAAAAAAAABbQ29u&#13;&#10;dGVudF9UeXBlc10ueG1sUEsBAi0AFAAGAAgAAAAhADj9If/WAAAAlAEAAAsAAAAAAAAAAAAAAAAA&#13;&#10;LwEAAF9yZWxzLy5yZWxzUEsBAi0AFAAGAAgAAAAhAMOQmE9nAgAALAUAAA4AAAAAAAAAAAAAAAAA&#13;&#10;LgIAAGRycy9lMm9Eb2MueG1sUEsBAi0AFAAGAAgAAAAhABdJSNzjAAAADgEAAA8AAAAAAAAAAAAA&#13;&#10;AAAAwQQAAGRycy9kb3ducmV2LnhtbFBLBQYAAAAABAAEAPMAAADRBQAAAAA=&#13;&#10;" w14:anchorId="3A8A5BCB">
                <v:stroke joinstyle="miter"/>
              </v:oval>
            </w:pict>
          </mc:Fallback>
        </mc:AlternateContent>
      </w:r>
      <w:r w:rsidRPr="00D5243A">
        <w:rPr>
          <w:noProof/>
          <w:sz w:val="40"/>
          <w:szCs w:val="40"/>
          <w:lang w:eastAsia="k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3659B" wp14:editId="088445BD">
                <wp:simplePos x="0" y="0"/>
                <wp:positionH relativeFrom="column">
                  <wp:posOffset>4486598</wp:posOffset>
                </wp:positionH>
                <wp:positionV relativeFrom="paragraph">
                  <wp:posOffset>71120</wp:posOffset>
                </wp:positionV>
                <wp:extent cx="116958" cy="103823"/>
                <wp:effectExtent l="0" t="0" r="10160" b="107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6958" cy="1038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oval id="Oval 7" style="position:absolute;margin-left:353.3pt;margin-top:5.6pt;width:9.2pt;height:8.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a2kaAIAACkFAAAOAAAAZHJzL2Uyb0RvYy54bWysVEtv2zAMvg/YfxB0X+2kj7VBnSJo0W1A&#13;&#10;0RZrt54VWaoFyKJGKXGyX19KdtxiKXYY5oNAiuTHhz76/GLTWrZWGAy4ik8OSs6Uk1Ab91zxH4/X&#13;&#10;n045C1G4WlhwquJbFfjF/OOH887P1BQasLVCRiAuzDpf8SZGPyuKIBvVinAAXjkyasBWRFLxuahR&#13;&#10;dITe2mJalidFB1h7BKlCoNur3sjnGV9rJeOd1kFFZitOtcV8Yj6X6Szm52L2jMI3Rg5liH+oohXG&#13;&#10;UdIR6kpEwVZo9qBaIxEC6HggoS1AayNV7oG6mZR/dPPQCK9yLzSc4Mcxhf8HK2/XD/4eaQydD7NA&#13;&#10;Yupio7Fl2hr/ld6UZ+lnkpKNamabPMDtOEC1iUzS5WRycnZMLy7JNCkPT6eHacBFD5iCPYb4RUHL&#13;&#10;klBxZSlHSC2KmVjfhNh777wo9LWqLMWtVcnZuu9KM1NTzmmOzoRRlxbZWtBTCymVi33BoRG16q+P&#13;&#10;S/qGksaIXGAGTMjaWDtiDwCJjPvYfa2DfwpVmW9jcPm3wvrgMSJnBhfH4NY4wPcALHU1ZO79d0Pq&#13;&#10;R5OmtIR6e48MoWd78PLa0LhvRIj3AonetAi0svGODm2hqzgMEmcN4O/37pM/sY6snHW0LhUPv1YC&#13;&#10;FWf2myM+nk2OjtJ+ZeXo+POUFHxrWb61uFV7CfRMxC2qLovJP9qdqBHaJ9rsRcpKJuEk5a64jLhT&#13;&#10;LmO/xvRvkGqxyG60U17EG/fg5Y6uiUuPmyeBfuBcJLLewm619njX+6b3cLBYRdAmk/J1rsO8aR8z&#13;&#10;cYZ/R1r4t3r2ev3DzV8AAAD//wMAUEsDBBQABgAIAAAAIQBWhRdT5AAAAA4BAAAPAAAAZHJzL2Rv&#13;&#10;d25yZXYueG1sTI/NTsMwEITvSLyDtUhcKurEEkmVxqn464UDUkMvvW1skwRiO4rdJrw9ywkuK61m&#13;&#10;dna+crfYgV3MFHrvJKTrBJhxyuvetRKO7/u7DbAQ0WkcvDMSvk2AXXV9VWKh/ewO5lLHllGICwVK&#13;&#10;6GIcC86D6ozFsPajcaR9+MlipHVquZ5wpnA7cJEkGbfYO/rQ4WieOqO+6rOVMJ/w+FinL6p5PbzN&#13;&#10;n6uTWu3FRsrbm+V5S+NhCyyaJf5dwC8D9YeKijX+7HRgg4Q8yTKykpAKYGTIxT0RNhJEngGvSv4f&#13;&#10;o/oBAAD//wMAUEsBAi0AFAAGAAgAAAAhALaDOJL+AAAA4QEAABMAAAAAAAAAAAAAAAAAAAAAAFtD&#13;&#10;b250ZW50X1R5cGVzXS54bWxQSwECLQAUAAYACAAAACEAOP0h/9YAAACUAQAACwAAAAAAAAAAAAAA&#13;&#10;AAAvAQAAX3JlbHMvLnJlbHNQSwECLQAUAAYACAAAACEAlIGtpGgCAAApBQAADgAAAAAAAAAAAAAA&#13;&#10;AAAuAgAAZHJzL2Uyb0RvYy54bWxQSwECLQAUAAYACAAAACEAVoUXU+QAAAAOAQAADwAAAAAAAAAA&#13;&#10;AAAAAADCBAAAZHJzL2Rvd25yZXYueG1sUEsFBgAAAAAEAAQA8wAAANMFAAAAAA==&#13;&#10;" w14:anchorId="44B2B829">
                <v:stroke joinstyle="miter"/>
              </v:oval>
            </w:pict>
          </mc:Fallback>
        </mc:AlternateContent>
      </w:r>
      <w:r w:rsidR="00D5243A" w:rsidRPr="00D36856">
        <w:rPr>
          <w:sz w:val="32"/>
          <w:szCs w:val="32"/>
          <w:lang w:eastAsia="ko"/>
        </w:rPr>
        <w:t xml:space="preserve">                       탁월한 리더십 자부심</w:t>
      </w:r>
      <w:r w:rsidR="00D5243A" w:rsidRPr="00D36856">
        <w:rPr>
          <w:sz w:val="32"/>
          <w:szCs w:val="32"/>
          <w:lang w:eastAsia="ko"/>
        </w:rPr>
        <w:tab/>
      </w:r>
    </w:p>
    <w:p w14:paraId="749124AC" w14:textId="77777777" w:rsidR="00D5243A" w:rsidRPr="00035880" w:rsidRDefault="00D5243A" w:rsidP="00D5243A">
      <w:pPr>
        <w:jc w:val="center"/>
        <w:rPr>
          <w:rFonts w:ascii="Century Gothic" w:hAnsi="Century Gothic" w:cs="Apple Chancery"/>
          <w:sz w:val="10"/>
          <w:szCs w:val="10"/>
        </w:rPr>
      </w:pPr>
    </w:p>
    <w:p w14:paraId="51135562" w14:textId="7F38D24B" w:rsidR="00D5243A" w:rsidRPr="00574C2C" w:rsidRDefault="00D5243A" w:rsidP="00D5243A">
      <w:pPr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574C2C">
        <w:rPr>
          <w:b/>
          <w:bCs/>
          <w:sz w:val="28"/>
          <w:szCs w:val="28"/>
          <w:lang w:eastAsia="ko"/>
        </w:rPr>
        <w:t>학교-학부모 콤팩트</w:t>
      </w:r>
    </w:p>
    <w:p w14:paraId="41E8722B" w14:textId="00CBE712" w:rsidR="00D5243A" w:rsidRPr="00D36856" w:rsidRDefault="00D5243A" w:rsidP="00D5243A">
      <w:p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 xml:space="preserve">Pick Elementary School과 2015 년 모든 학생 </w:t>
      </w:r>
      <w:proofErr w:type="spellStart"/>
      <w:r w:rsidRPr="00D36856">
        <w:rPr>
          <w:sz w:val="22"/>
          <w:szCs w:val="22"/>
          <w:lang w:eastAsia="ko"/>
        </w:rPr>
        <w:t>성공법</w:t>
      </w:r>
      <w:proofErr w:type="spellEnd"/>
      <w:r w:rsidRPr="00D36856">
        <w:rPr>
          <w:sz w:val="22"/>
          <w:szCs w:val="22"/>
          <w:lang w:eastAsia="ko"/>
        </w:rPr>
        <w:t xml:space="preserve"> (ESSA)의 파트 A (참여 아동)의 제목 I이 자금을 지원하는 활동, 서비스 및 프로그램에 참여하는 학생들의 </w:t>
      </w:r>
      <w:proofErr w:type="spellStart"/>
      <w:r w:rsidRPr="00D36856">
        <w:rPr>
          <w:sz w:val="22"/>
          <w:szCs w:val="22"/>
          <w:lang w:eastAsia="ko"/>
        </w:rPr>
        <w:t>부모는이</w:t>
      </w:r>
      <w:proofErr w:type="spellEnd"/>
      <w:r w:rsidRPr="00D36856">
        <w:rPr>
          <w:sz w:val="22"/>
          <w:szCs w:val="22"/>
          <w:lang w:eastAsia="ko"/>
        </w:rPr>
        <w:t xml:space="preserve"> </w:t>
      </w:r>
      <w:proofErr w:type="spellStart"/>
      <w:r w:rsidRPr="00D36856">
        <w:rPr>
          <w:sz w:val="22"/>
          <w:szCs w:val="22"/>
          <w:lang w:eastAsia="ko"/>
        </w:rPr>
        <w:t>컴팩트가</w:t>
      </w:r>
      <w:proofErr w:type="spellEnd"/>
      <w:r w:rsidRPr="00D36856">
        <w:rPr>
          <w:sz w:val="22"/>
          <w:szCs w:val="22"/>
          <w:lang w:eastAsia="ko"/>
        </w:rPr>
        <w:t xml:space="preserve"> 학부모, 전체 교직원 및 학생들이 학생의 학업 성취도 향상에 대한 책임과 학교와 학부모가 어린이를 도울 파트너십을 구축하고 발전시키는 방법을 설명합니다. 국가의 높은 기준을 달성하십시오. </w:t>
      </w:r>
    </w:p>
    <w:p w14:paraId="0FD0D786" w14:textId="59E8FB95" w:rsidR="00D5243A" w:rsidRPr="00D36856" w:rsidRDefault="00D5243A" w:rsidP="00D5243A">
      <w:pPr>
        <w:rPr>
          <w:rFonts w:ascii="Century Gothic" w:hAnsi="Century Gothic" w:cs="Times New Roman"/>
          <w:sz w:val="10"/>
          <w:szCs w:val="10"/>
        </w:rPr>
      </w:pPr>
    </w:p>
    <w:p w14:paraId="5A085D0B" w14:textId="743D16DC" w:rsidR="00D5243A" w:rsidRPr="00D36856" w:rsidRDefault="00D5243A" w:rsidP="00D5243A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36856">
        <w:rPr>
          <w:sz w:val="22"/>
          <w:szCs w:val="22"/>
          <w:lang w:eastAsia="ko"/>
        </w:rPr>
        <w:t xml:space="preserve">이 학교 - 학부모 콤팩트는 </w:t>
      </w:r>
      <w:r w:rsidRPr="00D36856">
        <w:rPr>
          <w:b/>
          <w:bCs/>
          <w:sz w:val="22"/>
          <w:szCs w:val="22"/>
          <w:lang w:eastAsia="ko"/>
        </w:rPr>
        <w:t>2022-2023</w:t>
      </w:r>
      <w:r>
        <w:rPr>
          <w:lang w:eastAsia="ko"/>
        </w:rPr>
        <w:t xml:space="preserve"> 학년도에 시행됩니다.</w:t>
      </w:r>
    </w:p>
    <w:p w14:paraId="66A2E484" w14:textId="122579B1" w:rsidR="00D5243A" w:rsidRPr="00D36856" w:rsidRDefault="00D5243A" w:rsidP="00D5243A">
      <w:pPr>
        <w:rPr>
          <w:rFonts w:ascii="Century Gothic" w:hAnsi="Century Gothic" w:cs="Times New Roman"/>
          <w:b/>
          <w:bCs/>
          <w:sz w:val="10"/>
          <w:szCs w:val="10"/>
          <w:u w:val="single"/>
        </w:rPr>
      </w:pPr>
    </w:p>
    <w:p w14:paraId="42BA37B1" w14:textId="20568433" w:rsidR="00D5243A" w:rsidRPr="00D36856" w:rsidRDefault="00D5243A" w:rsidP="00D5243A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D36856">
        <w:rPr>
          <w:b/>
          <w:bCs/>
          <w:sz w:val="22"/>
          <w:szCs w:val="22"/>
          <w:u w:val="single"/>
          <w:lang w:eastAsia="ko"/>
        </w:rPr>
        <w:t>학교 책임 :</w:t>
      </w:r>
    </w:p>
    <w:p w14:paraId="321A6794" w14:textId="6A5D99A8" w:rsidR="00D5243A" w:rsidRPr="00D36856" w:rsidRDefault="00D5243A" w:rsidP="00D5243A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36856">
        <w:rPr>
          <w:b/>
          <w:bCs/>
          <w:sz w:val="22"/>
          <w:szCs w:val="22"/>
          <w:lang w:eastAsia="ko"/>
        </w:rPr>
        <w:t>선택 초등학교는 다음과 같습니다 :</w:t>
      </w:r>
    </w:p>
    <w:p w14:paraId="23DCBA25" w14:textId="65DDD76F" w:rsidR="00D5243A" w:rsidRPr="00D36856" w:rsidRDefault="00D5243A" w:rsidP="00D5243A">
      <w:pPr>
        <w:rPr>
          <w:rFonts w:ascii="Century Gothic" w:hAnsi="Century Gothic" w:cs="Times New Roman"/>
          <w:b/>
          <w:bCs/>
          <w:sz w:val="10"/>
          <w:szCs w:val="10"/>
          <w:u w:val="single"/>
        </w:rPr>
      </w:pPr>
    </w:p>
    <w:p w14:paraId="0A9EADCC" w14:textId="219FACFE" w:rsidR="00D5243A" w:rsidRPr="00D36856" w:rsidRDefault="00D5243A" w:rsidP="00D5243A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D36856">
        <w:rPr>
          <w:b/>
          <w:bCs/>
          <w:sz w:val="22"/>
          <w:szCs w:val="22"/>
          <w:lang w:eastAsia="ko"/>
        </w:rPr>
        <w:t xml:space="preserve">참여 어린이들이 다음과 같이 주정부의 학생 학업 성취도 기준을 충족시킬 수 </w:t>
      </w:r>
      <w:proofErr w:type="spellStart"/>
      <w:r w:rsidRPr="00D36856">
        <w:rPr>
          <w:b/>
          <w:bCs/>
          <w:sz w:val="22"/>
          <w:szCs w:val="22"/>
          <w:lang w:eastAsia="ko"/>
        </w:rPr>
        <w:t>있도록지지적이고</w:t>
      </w:r>
      <w:proofErr w:type="spellEnd"/>
      <w:r w:rsidRPr="00D36856">
        <w:rPr>
          <w:b/>
          <w:bCs/>
          <w:sz w:val="22"/>
          <w:szCs w:val="22"/>
          <w:lang w:eastAsia="ko"/>
        </w:rPr>
        <w:t xml:space="preserve"> 효과적인 학습 환경에서 고품질의 커리큘럼과 교육을 제공하십시오.</w:t>
      </w:r>
    </w:p>
    <w:p w14:paraId="05BC570E" w14:textId="6B616289" w:rsidR="00D5243A" w:rsidRPr="00D36856" w:rsidRDefault="00D5243A" w:rsidP="00D5243A">
      <w:p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 xml:space="preserve">Pick 초등학교에는 우수한 교수진이 있습니다. 교사는 연구 기반 커리큘럼과 교육을 사용하고 지속적인 전문성 개발에 참여합니다. 교육 및 학습 목표는 </w:t>
      </w:r>
      <w:proofErr w:type="spellStart"/>
      <w:r w:rsidRPr="00D36856">
        <w:rPr>
          <w:sz w:val="22"/>
          <w:szCs w:val="22"/>
          <w:lang w:eastAsia="ko"/>
        </w:rPr>
        <w:t>알라바마</w:t>
      </w:r>
      <w:proofErr w:type="spellEnd"/>
      <w:r w:rsidRPr="00D36856">
        <w:rPr>
          <w:sz w:val="22"/>
          <w:szCs w:val="22"/>
          <w:lang w:eastAsia="ko"/>
        </w:rPr>
        <w:t xml:space="preserve"> 학습 과정 표준에 부합합니다. Pick의 교사들은 </w:t>
      </w:r>
      <w:proofErr w:type="spellStart"/>
      <w:r w:rsidRPr="00D36856">
        <w:rPr>
          <w:sz w:val="22"/>
          <w:szCs w:val="22"/>
          <w:lang w:eastAsia="ko"/>
        </w:rPr>
        <w:t>알라바마</w:t>
      </w:r>
      <w:proofErr w:type="spellEnd"/>
      <w:r w:rsidRPr="00D36856">
        <w:rPr>
          <w:sz w:val="22"/>
          <w:szCs w:val="22"/>
          <w:lang w:eastAsia="ko"/>
        </w:rPr>
        <w:t xml:space="preserve"> 독서 이니셔티브 (ARI)에도 참여했습니다. 교사는 독서를 가르치기 위해 건전하고 과학적으로 연구 기반의 교육 관행을 사용합니다. 우리는 벤치 마크 독서 커리큘럼을 하나의 지침으로 사용하지만, 이것이 우리가 독서를 가르치는 데 사용하는 유일한 자료는 아닙니다.  많은 교사들은 또한 수학과 과학을 가르치기 위해 탐구 기반 방법을 사용합니다. 학교 시스템으로서, 우리는 유치원 8 학년 인 Envision Math 시리즈를 채택했습니다. 주 및 국가 평가의 변화는 어린이의 독서, 수학 및 과학 </w:t>
      </w:r>
      <w:proofErr w:type="spellStart"/>
      <w:r w:rsidRPr="00D36856">
        <w:rPr>
          <w:sz w:val="22"/>
          <w:szCs w:val="22"/>
          <w:lang w:eastAsia="ko"/>
        </w:rPr>
        <w:t>프로그램에보다</w:t>
      </w:r>
      <w:proofErr w:type="spellEnd"/>
      <w:r w:rsidRPr="00D36856">
        <w:rPr>
          <w:sz w:val="22"/>
          <w:szCs w:val="22"/>
          <w:lang w:eastAsia="ko"/>
        </w:rPr>
        <w:t xml:space="preserve"> 엄격하고 관련성을 요구합니다. 따라서 학생들은 질문에 대답 </w:t>
      </w:r>
      <w:proofErr w:type="spellStart"/>
      <w:r w:rsidRPr="00D36856">
        <w:rPr>
          <w:sz w:val="22"/>
          <w:szCs w:val="22"/>
          <w:lang w:eastAsia="ko"/>
        </w:rPr>
        <w:t>할뿐만</w:t>
      </w:r>
      <w:proofErr w:type="spellEnd"/>
      <w:r w:rsidRPr="00D36856">
        <w:rPr>
          <w:sz w:val="22"/>
          <w:szCs w:val="22"/>
          <w:lang w:eastAsia="ko"/>
        </w:rPr>
        <w:t xml:space="preserve"> 아니라 대답에 어떻게 도달했는지에 대한 서면 증거를 제공해야합니다.  우리는 </w:t>
      </w:r>
      <w:proofErr w:type="spellStart"/>
      <w:r w:rsidRPr="00D36856">
        <w:rPr>
          <w:sz w:val="22"/>
          <w:szCs w:val="22"/>
          <w:lang w:eastAsia="ko"/>
        </w:rPr>
        <w:t>STEMscopes</w:t>
      </w:r>
      <w:proofErr w:type="spellEnd"/>
      <w:r w:rsidRPr="00D36856">
        <w:rPr>
          <w:sz w:val="22"/>
          <w:szCs w:val="22"/>
          <w:lang w:eastAsia="ko"/>
        </w:rPr>
        <w:t xml:space="preserve"> 커리큘럼 K-5를 </w:t>
      </w:r>
      <w:proofErr w:type="spellStart"/>
      <w:r w:rsidRPr="00D36856">
        <w:rPr>
          <w:sz w:val="22"/>
          <w:szCs w:val="22"/>
          <w:lang w:eastAsia="ko"/>
        </w:rPr>
        <w:t>과학을위한</w:t>
      </w:r>
      <w:proofErr w:type="spellEnd"/>
      <w:r w:rsidRPr="00D36856">
        <w:rPr>
          <w:sz w:val="22"/>
          <w:szCs w:val="22"/>
          <w:lang w:eastAsia="ko"/>
        </w:rPr>
        <w:t xml:space="preserve"> 자원으로 사용합니다. 우리는 또한 과학 노트북, 실습 키트 및 프로젝트 기반 학습을 사용하여 수학, 과학 및 사회 연구를 가르칩니다. Pick Elementary 는 학생들이 안전하고 질서 정연한 학교 </w:t>
      </w:r>
      <w:proofErr w:type="spellStart"/>
      <w:r w:rsidRPr="00D36856">
        <w:rPr>
          <w:sz w:val="22"/>
          <w:szCs w:val="22"/>
          <w:lang w:eastAsia="ko"/>
        </w:rPr>
        <w:t>환경뿐만</w:t>
      </w:r>
      <w:proofErr w:type="spellEnd"/>
      <w:r w:rsidRPr="00D36856">
        <w:rPr>
          <w:sz w:val="22"/>
          <w:szCs w:val="22"/>
          <w:lang w:eastAsia="ko"/>
        </w:rPr>
        <w:t xml:space="preserve"> 아니라 따뜻하고 친근한 학교 환경을 유지할 수 </w:t>
      </w:r>
      <w:proofErr w:type="spellStart"/>
      <w:r w:rsidRPr="00D36856">
        <w:rPr>
          <w:sz w:val="22"/>
          <w:szCs w:val="22"/>
          <w:lang w:eastAsia="ko"/>
        </w:rPr>
        <w:t>있도록합니다</w:t>
      </w:r>
      <w:proofErr w:type="spellEnd"/>
      <w:r w:rsidRPr="00D36856">
        <w:rPr>
          <w:sz w:val="22"/>
          <w:szCs w:val="22"/>
          <w:lang w:eastAsia="ko"/>
        </w:rPr>
        <w:t>.</w:t>
      </w:r>
    </w:p>
    <w:p w14:paraId="5E3586C9" w14:textId="77777777" w:rsidR="00D5243A" w:rsidRPr="00D36856" w:rsidRDefault="00D5243A" w:rsidP="00D5243A">
      <w:pPr>
        <w:rPr>
          <w:rFonts w:ascii="Century Gothic" w:hAnsi="Century Gothic" w:cs="Times New Roman"/>
          <w:sz w:val="10"/>
          <w:szCs w:val="10"/>
        </w:rPr>
      </w:pPr>
    </w:p>
    <w:p w14:paraId="13BEEB8E" w14:textId="3391A83F" w:rsidR="00D5243A" w:rsidRPr="00D36856" w:rsidRDefault="00D5243A" w:rsidP="00D5243A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D36856">
        <w:rPr>
          <w:b/>
          <w:bCs/>
          <w:sz w:val="22"/>
          <w:szCs w:val="22"/>
          <w:lang w:eastAsia="ko"/>
        </w:rPr>
        <w:t>학부모 - 교사 회의 (적어도 초등학교에서는 매년)</w:t>
      </w:r>
      <w:proofErr w:type="spellStart"/>
      <w:r w:rsidRPr="00D36856">
        <w:rPr>
          <w:b/>
          <w:bCs/>
          <w:sz w:val="22"/>
          <w:szCs w:val="22"/>
          <w:lang w:eastAsia="ko"/>
        </w:rPr>
        <w:t>를</w:t>
      </w:r>
      <w:proofErr w:type="spellEnd"/>
      <w:r w:rsidRPr="00D36856">
        <w:rPr>
          <w:b/>
          <w:bCs/>
          <w:sz w:val="22"/>
          <w:szCs w:val="22"/>
          <w:lang w:eastAsia="ko"/>
        </w:rPr>
        <w:t xml:space="preserve"> 개최하십시오.이 기간 동안이 </w:t>
      </w:r>
      <w:proofErr w:type="spellStart"/>
      <w:r w:rsidRPr="00D36856">
        <w:rPr>
          <w:b/>
          <w:bCs/>
          <w:sz w:val="22"/>
          <w:szCs w:val="22"/>
          <w:lang w:eastAsia="ko"/>
        </w:rPr>
        <w:t>컴팩트는</w:t>
      </w:r>
      <w:proofErr w:type="spellEnd"/>
      <w:r w:rsidRPr="00D36856">
        <w:rPr>
          <w:b/>
          <w:bCs/>
          <w:sz w:val="22"/>
          <w:szCs w:val="22"/>
          <w:lang w:eastAsia="ko"/>
        </w:rPr>
        <w:t xml:space="preserve"> 개별 자녀의 성취와 관련하여 논의 될 것입니다. 특히, 그 회의는 개최 될 것입니다 :</w:t>
      </w:r>
    </w:p>
    <w:p w14:paraId="75F04370" w14:textId="1DFDCCA0" w:rsidR="00D5243A" w:rsidRPr="00D36856" w:rsidRDefault="00D5243A" w:rsidP="00D5243A">
      <w:p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 xml:space="preserve">Pick 초등학교는 연초에 학부모 면담 기회와 정보 세션을 제공 할 것입니다 : 8 월의 커리큘럼의 밤과 10 월의 학부모 교사 컨퍼런스 기간. 학부모와 교사는 일년 내내 추가 컨퍼런스를 요청할 수 있습니다. </w:t>
      </w:r>
    </w:p>
    <w:p w14:paraId="3C0237F7" w14:textId="77777777" w:rsidR="00D5243A" w:rsidRPr="00D36856" w:rsidRDefault="00D5243A" w:rsidP="00D5243A">
      <w:pPr>
        <w:rPr>
          <w:rFonts w:ascii="Century Gothic" w:hAnsi="Century Gothic" w:cs="Times New Roman"/>
          <w:sz w:val="10"/>
          <w:szCs w:val="10"/>
        </w:rPr>
      </w:pPr>
    </w:p>
    <w:p w14:paraId="0E7A5926" w14:textId="45D4C89C" w:rsidR="00D5243A" w:rsidRPr="00D36856" w:rsidRDefault="00D5243A" w:rsidP="00D5243A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D36856">
        <w:rPr>
          <w:b/>
          <w:bCs/>
          <w:sz w:val="22"/>
          <w:szCs w:val="22"/>
          <w:lang w:eastAsia="ko"/>
        </w:rPr>
        <w:t>부모에게 자녀의 진행 상황에 대한 빈번한 보고서를 제공하십시오.</w:t>
      </w:r>
    </w:p>
    <w:p w14:paraId="0F20DDA5" w14:textId="424C68A4" w:rsidR="00D5243A" w:rsidRPr="00D36856" w:rsidRDefault="00D5243A" w:rsidP="00D5243A">
      <w:p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특히, Pick Elementary 는 보고서를 제공하고 다음과 같습니다 :</w:t>
      </w:r>
    </w:p>
    <w:p w14:paraId="085723D0" w14:textId="7A89DDA0" w:rsidR="00D5243A" w:rsidRPr="00D36856" w:rsidRDefault="00D5243A" w:rsidP="00D5243A">
      <w:pPr>
        <w:pStyle w:val="ListParagraph"/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분기별 보고서 카드 및 진행 보고서</w:t>
      </w:r>
    </w:p>
    <w:p w14:paraId="16083BEA" w14:textId="30A39F38" w:rsidR="00D5243A" w:rsidRPr="00D36856" w:rsidRDefault="00D5243A" w:rsidP="00D5243A">
      <w:pPr>
        <w:pStyle w:val="ListParagraph"/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학생 벤치마크 평가 및 평가 작업</w:t>
      </w:r>
    </w:p>
    <w:p w14:paraId="101FF3B3" w14:textId="2BC34D4D" w:rsidR="00D5243A" w:rsidRPr="00D36856" w:rsidRDefault="00D5243A" w:rsidP="00D5243A">
      <w:pPr>
        <w:pStyle w:val="ListParagraph"/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 xml:space="preserve">분기별 </w:t>
      </w:r>
      <w:proofErr w:type="spellStart"/>
      <w:r w:rsidRPr="00D36856">
        <w:rPr>
          <w:sz w:val="22"/>
          <w:szCs w:val="22"/>
          <w:lang w:eastAsia="ko"/>
        </w:rPr>
        <w:t>계층화된</w:t>
      </w:r>
      <w:proofErr w:type="spellEnd"/>
      <w:r w:rsidRPr="00D36856">
        <w:rPr>
          <w:sz w:val="22"/>
          <w:szCs w:val="22"/>
          <w:lang w:eastAsia="ko"/>
        </w:rPr>
        <w:t xml:space="preserve"> 지침 보고서</w:t>
      </w:r>
    </w:p>
    <w:p w14:paraId="7E794907" w14:textId="3E915B68" w:rsidR="00D5243A" w:rsidRPr="00D36856" w:rsidRDefault="00D5243A" w:rsidP="00D5243A">
      <w:pPr>
        <w:rPr>
          <w:rFonts w:ascii="Century Gothic" w:hAnsi="Century Gothic" w:cs="Times New Roman"/>
          <w:sz w:val="10"/>
          <w:szCs w:val="10"/>
        </w:rPr>
      </w:pPr>
    </w:p>
    <w:p w14:paraId="696C67FD" w14:textId="361A7137" w:rsidR="00D5243A" w:rsidRPr="00D36856" w:rsidRDefault="00D5243A" w:rsidP="00D5243A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D36856">
        <w:rPr>
          <w:b/>
          <w:bCs/>
          <w:sz w:val="22"/>
          <w:szCs w:val="22"/>
          <w:lang w:eastAsia="ko"/>
        </w:rPr>
        <w:t>학부모에게 직원에게 합리적인 접근을 제공하십시오.</w:t>
      </w:r>
    </w:p>
    <w:p w14:paraId="2F76281E" w14:textId="47A312D3" w:rsidR="00D5243A" w:rsidRPr="00D36856" w:rsidRDefault="00D5243A" w:rsidP="00D5243A">
      <w:p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특히, Pick Elementary 직원은 다음과 같이 학부모와 상담 할 수 있습니다 :</w:t>
      </w:r>
    </w:p>
    <w:p w14:paraId="2ED4D5B6" w14:textId="7CABC797" w:rsidR="00D5243A" w:rsidRPr="00D36856" w:rsidRDefault="00D5243A" w:rsidP="00D5243A">
      <w:pPr>
        <w:pStyle w:val="ListParagraph"/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학부모 교사 회의</w:t>
      </w:r>
    </w:p>
    <w:p w14:paraId="6514E696" w14:textId="2AC07B7D" w:rsidR="00D5243A" w:rsidRPr="00D36856" w:rsidRDefault="00D5243A" w:rsidP="00D5243A">
      <w:pPr>
        <w:pStyle w:val="ListParagraph"/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이메일 및 전화 통화</w:t>
      </w:r>
    </w:p>
    <w:p w14:paraId="354E4393" w14:textId="09EC4E27" w:rsidR="00D5243A" w:rsidRPr="00D36856" w:rsidRDefault="00D5243A" w:rsidP="00D5243A">
      <w:pPr>
        <w:pStyle w:val="ListParagraph"/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뉴스레터 및 웹사이트</w:t>
      </w:r>
    </w:p>
    <w:p w14:paraId="497EF74C" w14:textId="74985E12" w:rsidR="00D5243A" w:rsidRPr="00D36856" w:rsidRDefault="00D5243A" w:rsidP="00D5243A">
      <w:pPr>
        <w:ind w:left="360"/>
        <w:rPr>
          <w:rFonts w:ascii="Century Gothic" w:hAnsi="Century Gothic" w:cs="Times New Roman"/>
          <w:sz w:val="10"/>
          <w:szCs w:val="10"/>
        </w:rPr>
      </w:pPr>
    </w:p>
    <w:p w14:paraId="5669841E" w14:textId="77777777" w:rsidR="00D36856" w:rsidRDefault="00D36856" w:rsidP="00D36856">
      <w:pPr>
        <w:pStyle w:val="ListParagraph"/>
        <w:rPr>
          <w:rFonts w:ascii="Century Gothic" w:hAnsi="Century Gothic" w:cs="Times New Roman"/>
          <w:b/>
          <w:bCs/>
          <w:sz w:val="22"/>
          <w:szCs w:val="22"/>
        </w:rPr>
      </w:pPr>
    </w:p>
    <w:p w14:paraId="145DD2E6" w14:textId="0B444DCE" w:rsidR="00D5243A" w:rsidRPr="00D36856" w:rsidRDefault="00D5243A" w:rsidP="00D5243A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D36856">
        <w:rPr>
          <w:b/>
          <w:bCs/>
          <w:sz w:val="22"/>
          <w:szCs w:val="22"/>
          <w:lang w:eastAsia="ko"/>
        </w:rPr>
        <w:t xml:space="preserve">학부모가 일년 내내 교실 활동을 자원 봉사하고 지원할 </w:t>
      </w:r>
      <w:proofErr w:type="spellStart"/>
      <w:r w:rsidRPr="00D36856">
        <w:rPr>
          <w:b/>
          <w:bCs/>
          <w:sz w:val="22"/>
          <w:szCs w:val="22"/>
          <w:lang w:eastAsia="ko"/>
        </w:rPr>
        <w:t>수있는</w:t>
      </w:r>
      <w:proofErr w:type="spellEnd"/>
      <w:r w:rsidRPr="00D36856">
        <w:rPr>
          <w:b/>
          <w:bCs/>
          <w:sz w:val="22"/>
          <w:szCs w:val="22"/>
          <w:lang w:eastAsia="ko"/>
        </w:rPr>
        <w:t xml:space="preserve"> 기회를 제공하십시오.</w:t>
      </w:r>
    </w:p>
    <w:p w14:paraId="38EF9B80" w14:textId="780889B8" w:rsidR="00D5243A" w:rsidRPr="00D36856" w:rsidRDefault="00D5243A" w:rsidP="00D5243A">
      <w:p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특히, 초등 학부모 선발에 다음과 같은 기회가 제공됩니다.</w:t>
      </w:r>
    </w:p>
    <w:p w14:paraId="1A41A569" w14:textId="44AA4C59" w:rsidR="00D5243A" w:rsidRPr="00D36856" w:rsidRDefault="00D5243A" w:rsidP="00D5243A">
      <w:pPr>
        <w:pStyle w:val="ListParagraph"/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학부모 교사 조직 (PTO)</w:t>
      </w:r>
    </w:p>
    <w:p w14:paraId="543FC9D9" w14:textId="0C13C772" w:rsidR="00D5243A" w:rsidRPr="00D36856" w:rsidRDefault="00D5243A" w:rsidP="00D5243A">
      <w:pPr>
        <w:pStyle w:val="ListParagraph"/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견학, 점심 방문, 소리 내어 읽기를 포함한 교실 자원 봉사 기회</w:t>
      </w:r>
    </w:p>
    <w:p w14:paraId="65289554" w14:textId="5B8DC2B2" w:rsidR="00D5243A" w:rsidRPr="00D36856" w:rsidRDefault="00D5243A" w:rsidP="00D5243A">
      <w:pPr>
        <w:pStyle w:val="ListParagraph"/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학부모는 특별 행사, 학년 수준의 축하 행사에 참석하고 방 학부모 자원 봉사자 인 "Pick Sidekick"</w:t>
      </w:r>
      <w:proofErr w:type="spellStart"/>
      <w:r w:rsidRPr="00D36856">
        <w:rPr>
          <w:sz w:val="22"/>
          <w:szCs w:val="22"/>
          <w:lang w:eastAsia="ko"/>
        </w:rPr>
        <w:t>으로</w:t>
      </w:r>
      <w:proofErr w:type="spellEnd"/>
      <w:r w:rsidRPr="00D36856">
        <w:rPr>
          <w:sz w:val="22"/>
          <w:szCs w:val="22"/>
          <w:lang w:eastAsia="ko"/>
        </w:rPr>
        <w:t xml:space="preserve"> 봉사함으로써 자녀의 교실에 참여할 수 있습니다.</w:t>
      </w:r>
    </w:p>
    <w:p w14:paraId="6873182E" w14:textId="5E70FA96" w:rsidR="00D5243A" w:rsidRPr="00D36856" w:rsidRDefault="00D5243A" w:rsidP="00D5243A">
      <w:pPr>
        <w:rPr>
          <w:rFonts w:ascii="Century Gothic" w:hAnsi="Century Gothic" w:cs="Times New Roman"/>
          <w:b/>
          <w:bCs/>
          <w:sz w:val="10"/>
          <w:szCs w:val="10"/>
          <w:u w:val="single"/>
        </w:rPr>
      </w:pPr>
    </w:p>
    <w:p w14:paraId="2F4A22E3" w14:textId="5B77CCBC" w:rsidR="00D5243A" w:rsidRPr="00D36856" w:rsidRDefault="00D5243A" w:rsidP="00D5243A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D36856">
        <w:rPr>
          <w:b/>
          <w:bCs/>
          <w:sz w:val="22"/>
          <w:szCs w:val="22"/>
          <w:u w:val="single"/>
          <w:lang w:eastAsia="ko"/>
        </w:rPr>
        <w:t>학부모의 책임 :</w:t>
      </w:r>
    </w:p>
    <w:p w14:paraId="59F4B030" w14:textId="4E3910D2" w:rsidR="00D5243A" w:rsidRPr="00D36856" w:rsidRDefault="00D5243A" w:rsidP="00D5243A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36856">
        <w:rPr>
          <w:b/>
          <w:bCs/>
          <w:sz w:val="22"/>
          <w:szCs w:val="22"/>
          <w:lang w:eastAsia="ko"/>
        </w:rPr>
        <w:t>부모로서 우리는 다음과 같은 방법으로 자녀의 학습을 지원할 것입니다.</w:t>
      </w:r>
    </w:p>
    <w:p w14:paraId="1D2320B4" w14:textId="77777777" w:rsidR="008B490C" w:rsidRPr="00D36856" w:rsidRDefault="008B490C" w:rsidP="008B490C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 xml:space="preserve">자녀가 정기적으로 학교에 다니고 정시에 도착할 수 </w:t>
      </w:r>
      <w:proofErr w:type="spellStart"/>
      <w:r w:rsidRPr="00D36856">
        <w:rPr>
          <w:sz w:val="22"/>
          <w:szCs w:val="22"/>
          <w:lang w:eastAsia="ko"/>
        </w:rPr>
        <w:t>있도록합니다</w:t>
      </w:r>
      <w:proofErr w:type="spellEnd"/>
      <w:r w:rsidRPr="00D36856">
        <w:rPr>
          <w:sz w:val="22"/>
          <w:szCs w:val="22"/>
          <w:lang w:eastAsia="ko"/>
        </w:rPr>
        <w:t xml:space="preserve"> (오전 7시 30 분에 교육 종소리가 울립니다.)</w:t>
      </w:r>
    </w:p>
    <w:p w14:paraId="1CE7D28D" w14:textId="77777777" w:rsidR="00A5018B" w:rsidRPr="00D36856" w:rsidRDefault="00A5018B" w:rsidP="00A5018B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홈룸 뉴스레터를 읽고, 주간 신문에 서명하고, 학교 웹사이트에서 중요한 공지사항을 확인함으로써 참여하세요.</w:t>
      </w:r>
    </w:p>
    <w:p w14:paraId="5B33AD63" w14:textId="77777777" w:rsidR="00826016" w:rsidRPr="00D36856" w:rsidRDefault="00826016" w:rsidP="00826016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학교 뉴스와 연락을 유지하고 자녀와 관련된 사건, 과제 및 학교 관련 활동에 대한 정보를 얻으십시오.</w:t>
      </w:r>
    </w:p>
    <w:p w14:paraId="7E472678" w14:textId="13C70845" w:rsidR="00D5243A" w:rsidRPr="00D36856" w:rsidRDefault="00D5243A" w:rsidP="00D5243A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숙제가 완료되었는지 확인</w:t>
      </w:r>
    </w:p>
    <w:p w14:paraId="5594FA2F" w14:textId="206CC214" w:rsidR="00D5243A" w:rsidRPr="00D36856" w:rsidRDefault="00D5243A" w:rsidP="00D5243A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자녀가 집에서 보내는 화면 시간 모니터링</w:t>
      </w:r>
    </w:p>
    <w:p w14:paraId="002B8C73" w14:textId="5B07E16E" w:rsidR="00D5243A" w:rsidRPr="00D36856" w:rsidRDefault="00D5243A" w:rsidP="00D5243A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자녀의 과외 시간을 긍정적으로 사용하도록 장려합니다.</w:t>
      </w:r>
    </w:p>
    <w:p w14:paraId="116933F0" w14:textId="6A325857" w:rsidR="00D5243A" w:rsidRPr="00D36856" w:rsidRDefault="00D5243A" w:rsidP="00D5243A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Title I 자문위원회 및 학부모 참여위원회와 같은 자문 그룹에서 가능한 한 봉사</w:t>
      </w:r>
    </w:p>
    <w:p w14:paraId="535357A3" w14:textId="596E2D19" w:rsidR="00D5243A" w:rsidRPr="00D36856" w:rsidRDefault="00D5243A" w:rsidP="00D5243A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 xml:space="preserve">7 가지 습관에 익숙해지고 집에서 사용할 </w:t>
      </w:r>
      <w:proofErr w:type="spellStart"/>
      <w:r w:rsidRPr="00D36856">
        <w:rPr>
          <w:sz w:val="22"/>
          <w:szCs w:val="22"/>
          <w:lang w:eastAsia="ko"/>
        </w:rPr>
        <w:t>수있는</w:t>
      </w:r>
      <w:proofErr w:type="spellEnd"/>
      <w:r w:rsidRPr="00D36856">
        <w:rPr>
          <w:sz w:val="22"/>
          <w:szCs w:val="22"/>
          <w:lang w:eastAsia="ko"/>
        </w:rPr>
        <w:t xml:space="preserve"> 기회를 활용하십시오.</w:t>
      </w:r>
    </w:p>
    <w:p w14:paraId="7A34CD28" w14:textId="288E5824" w:rsidR="00D5243A" w:rsidRPr="00D36856" w:rsidRDefault="00D5243A" w:rsidP="00D5243A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 xml:space="preserve">PES </w:t>
      </w:r>
      <w:proofErr w:type="spellStart"/>
      <w:r w:rsidRPr="00D36856">
        <w:rPr>
          <w:sz w:val="22"/>
          <w:szCs w:val="22"/>
          <w:lang w:eastAsia="ko"/>
        </w:rPr>
        <w:t>플래너를</w:t>
      </w:r>
      <w:proofErr w:type="spellEnd"/>
      <w:r w:rsidRPr="00D36856">
        <w:rPr>
          <w:sz w:val="22"/>
          <w:szCs w:val="22"/>
          <w:lang w:eastAsia="ko"/>
        </w:rPr>
        <w:t xml:space="preserve"> 자녀의 선생님과의 의사 소통 도구로 활용</w:t>
      </w:r>
    </w:p>
    <w:p w14:paraId="77D81DD0" w14:textId="706FFF58" w:rsidR="00D5243A" w:rsidRPr="00D36856" w:rsidRDefault="00D5243A" w:rsidP="00D5243A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 xml:space="preserve">ACS/PES 행동 강령에 </w:t>
      </w:r>
      <w:proofErr w:type="spellStart"/>
      <w:r w:rsidRPr="00D36856">
        <w:rPr>
          <w:sz w:val="22"/>
          <w:szCs w:val="22"/>
          <w:lang w:eastAsia="ko"/>
        </w:rPr>
        <w:t>익숙해지기</w:t>
      </w:r>
      <w:proofErr w:type="spellEnd"/>
    </w:p>
    <w:p w14:paraId="13A3B61A" w14:textId="075B4194" w:rsidR="00D5243A" w:rsidRPr="00D36856" w:rsidRDefault="00D5243A" w:rsidP="00D5243A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자녀의 학업 및 / 또는 행동 진도에 대한 설명 / 질문을 위해 교실 교사에게 연락하십시오.</w:t>
      </w:r>
    </w:p>
    <w:p w14:paraId="52EF8655" w14:textId="3273FC66" w:rsidR="00D5243A" w:rsidRPr="00D36856" w:rsidRDefault="00D5243A" w:rsidP="00D5243A">
      <w:pPr>
        <w:rPr>
          <w:rFonts w:ascii="Century Gothic" w:hAnsi="Century Gothic" w:cs="Times New Roman"/>
          <w:sz w:val="10"/>
          <w:szCs w:val="10"/>
        </w:rPr>
      </w:pPr>
    </w:p>
    <w:p w14:paraId="26A6A3A8" w14:textId="1A0DEE25" w:rsidR="00D5243A" w:rsidRPr="00D36856" w:rsidRDefault="00D5243A" w:rsidP="00D5243A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D36856">
        <w:rPr>
          <w:b/>
          <w:bCs/>
          <w:sz w:val="22"/>
          <w:szCs w:val="22"/>
          <w:u w:val="single"/>
          <w:lang w:eastAsia="ko"/>
        </w:rPr>
        <w:t>학생의 책임 :</w:t>
      </w:r>
    </w:p>
    <w:p w14:paraId="7CFE727E" w14:textId="0A64A6AF" w:rsidR="00D5243A" w:rsidRPr="00D36856" w:rsidRDefault="00D5243A" w:rsidP="00D5243A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36856">
        <w:rPr>
          <w:b/>
          <w:bCs/>
          <w:sz w:val="22"/>
          <w:szCs w:val="22"/>
          <w:lang w:eastAsia="ko"/>
        </w:rPr>
        <w:t>우리는 학생으로서 학업 성취도를 향상시키고 국가의 높은 기준을 달성 할 책임을 공유 할 것입니다.</w:t>
      </w:r>
    </w:p>
    <w:p w14:paraId="0834C4C6" w14:textId="11C9ECEA" w:rsidR="00D5243A" w:rsidRPr="00D36856" w:rsidRDefault="00D5243A" w:rsidP="00D5243A">
      <w:p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특히, Pick Elementary의 자랑스러운 학생으로서 우리는 다음을 수행 할 것입니다 :</w:t>
      </w:r>
    </w:p>
    <w:p w14:paraId="19EEEBA2" w14:textId="77777777" w:rsidR="008B490C" w:rsidRPr="00D36856" w:rsidRDefault="008B490C" w:rsidP="008B490C">
      <w:pPr>
        <w:pStyle w:val="ListParagraph"/>
        <w:numPr>
          <w:ilvl w:val="0"/>
          <w:numId w:val="6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정기적으로 정시에 학교에 참석하십시오.</w:t>
      </w:r>
    </w:p>
    <w:p w14:paraId="2EB5DE78" w14:textId="77777777" w:rsidR="008B490C" w:rsidRPr="00D36856" w:rsidRDefault="008B490C" w:rsidP="008B490C">
      <w:pPr>
        <w:pStyle w:val="ListParagraph"/>
        <w:numPr>
          <w:ilvl w:val="0"/>
          <w:numId w:val="6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 xml:space="preserve">학교 및 수업 규칙 </w:t>
      </w:r>
      <w:proofErr w:type="spellStart"/>
      <w:r w:rsidRPr="00D36856">
        <w:rPr>
          <w:sz w:val="22"/>
          <w:szCs w:val="22"/>
          <w:lang w:eastAsia="ko"/>
        </w:rPr>
        <w:t>따르기</w:t>
      </w:r>
      <w:proofErr w:type="spellEnd"/>
    </w:p>
    <w:p w14:paraId="0B8E89A5" w14:textId="5405CDF4" w:rsidR="008B490C" w:rsidRPr="00D36856" w:rsidRDefault="008B490C" w:rsidP="008B490C">
      <w:pPr>
        <w:pStyle w:val="ListParagraph"/>
        <w:numPr>
          <w:ilvl w:val="0"/>
          <w:numId w:val="6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 xml:space="preserve">7 가지 습관을 전시하고 </w:t>
      </w:r>
      <w:proofErr w:type="spellStart"/>
      <w:r w:rsidRPr="00D36856">
        <w:rPr>
          <w:sz w:val="22"/>
          <w:szCs w:val="22"/>
          <w:lang w:eastAsia="ko"/>
        </w:rPr>
        <w:t>동료들을위한</w:t>
      </w:r>
      <w:proofErr w:type="spellEnd"/>
      <w:r w:rsidRPr="00D36856">
        <w:rPr>
          <w:sz w:val="22"/>
          <w:szCs w:val="22"/>
          <w:lang w:eastAsia="ko"/>
        </w:rPr>
        <w:t xml:space="preserve"> 지도자와 역할 모델이 되십시오.</w:t>
      </w:r>
    </w:p>
    <w:p w14:paraId="0A929970" w14:textId="1DF2ED83" w:rsidR="00D5243A" w:rsidRPr="00D36856" w:rsidRDefault="00D5243A" w:rsidP="00D5243A">
      <w:pPr>
        <w:pStyle w:val="ListParagraph"/>
        <w:numPr>
          <w:ilvl w:val="0"/>
          <w:numId w:val="6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학교 시간 외에 매일 최소 20 분을 읽으십시오.</w:t>
      </w:r>
    </w:p>
    <w:p w14:paraId="08FDEE11" w14:textId="1DD0A52D" w:rsidR="00D5243A" w:rsidRPr="00D36856" w:rsidRDefault="00D5243A" w:rsidP="00D5243A">
      <w:pPr>
        <w:pStyle w:val="ListParagraph"/>
        <w:numPr>
          <w:ilvl w:val="0"/>
          <w:numId w:val="6"/>
        </w:numPr>
        <w:rPr>
          <w:rFonts w:ascii="Century Gothic" w:hAnsi="Century Gothic" w:cs="Times New Roman"/>
          <w:sz w:val="22"/>
          <w:szCs w:val="22"/>
        </w:rPr>
      </w:pPr>
      <w:proofErr w:type="spellStart"/>
      <w:r w:rsidRPr="00D36856">
        <w:rPr>
          <w:sz w:val="22"/>
          <w:szCs w:val="22"/>
          <w:lang w:eastAsia="ko"/>
        </w:rPr>
        <w:t>학교에서받은</w:t>
      </w:r>
      <w:proofErr w:type="spellEnd"/>
      <w:r w:rsidRPr="00D36856">
        <w:rPr>
          <w:sz w:val="22"/>
          <w:szCs w:val="22"/>
          <w:lang w:eastAsia="ko"/>
        </w:rPr>
        <w:t xml:space="preserve"> 모든 통지 및 정보는 부모님이나 보호자에게 제공됩니다.</w:t>
      </w:r>
    </w:p>
    <w:p w14:paraId="685D7A59" w14:textId="58EB87A6" w:rsidR="00D5243A" w:rsidRPr="00D36856" w:rsidRDefault="00D5243A" w:rsidP="00D5243A">
      <w:pPr>
        <w:pStyle w:val="ListParagraph"/>
        <w:numPr>
          <w:ilvl w:val="0"/>
          <w:numId w:val="6"/>
        </w:num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 xml:space="preserve">매일 </w:t>
      </w:r>
      <w:proofErr w:type="spellStart"/>
      <w:r w:rsidRPr="00D36856">
        <w:rPr>
          <w:sz w:val="22"/>
          <w:szCs w:val="22"/>
          <w:lang w:eastAsia="ko"/>
        </w:rPr>
        <w:t>숙제를하고</w:t>
      </w:r>
      <w:proofErr w:type="spellEnd"/>
      <w:r w:rsidRPr="00D36856">
        <w:rPr>
          <w:sz w:val="22"/>
          <w:szCs w:val="22"/>
          <w:lang w:eastAsia="ko"/>
        </w:rPr>
        <w:t xml:space="preserve"> 필요할 때 도움을 요청하십시오.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610"/>
        <w:gridCol w:w="2520"/>
        <w:gridCol w:w="2510"/>
      </w:tblGrid>
      <w:tr w:rsidR="00D5243A" w:rsidRPr="00D36856" w14:paraId="7FFB1765" w14:textId="77777777" w:rsidTr="00D5243A">
        <w:tc>
          <w:tcPr>
            <w:tcW w:w="3150" w:type="dxa"/>
            <w:tcBorders>
              <w:bottom w:val="single" w:sz="4" w:space="0" w:color="auto"/>
            </w:tcBorders>
          </w:tcPr>
          <w:p w14:paraId="39DE77FC" w14:textId="1D65938C" w:rsidR="00D5243A" w:rsidRPr="00574C2C" w:rsidRDefault="00D5243A" w:rsidP="00D5243A">
            <w:pPr>
              <w:rPr>
                <w:rFonts w:ascii="Century Gothic" w:hAnsi="Century Gothic" w:cs="Times New Roman"/>
                <w:sz w:val="10"/>
                <w:szCs w:val="10"/>
              </w:rPr>
            </w:pP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14:paraId="26ADD611" w14:textId="77777777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5FA03A5" w14:textId="77777777" w:rsidR="00D5243A" w:rsidRPr="00D36856" w:rsidRDefault="00D5243A" w:rsidP="00D5243A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136AB6FF" w14:textId="77777777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D5243A" w:rsidRPr="00D36856" w14:paraId="4B83B52C" w14:textId="77777777" w:rsidTr="00D5243A">
        <w:trPr>
          <w:trHeight w:val="305"/>
        </w:trPr>
        <w:tc>
          <w:tcPr>
            <w:tcW w:w="31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BD77D3" w14:textId="00420612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D36856">
              <w:rPr>
                <w:sz w:val="22"/>
                <w:szCs w:val="22"/>
                <w:lang w:eastAsia="ko"/>
              </w:rPr>
              <w:t>학교 대표 서명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AB67E" w14:textId="050A3C8A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D36856">
              <w:rPr>
                <w:sz w:val="22"/>
                <w:szCs w:val="22"/>
                <w:lang w:eastAsia="ko"/>
              </w:rPr>
              <w:t>상위 서명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7B546" w14:textId="24B2F9EB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D36856">
              <w:rPr>
                <w:sz w:val="22"/>
                <w:szCs w:val="22"/>
                <w:lang w:eastAsia="ko"/>
              </w:rPr>
              <w:t>학생 서명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620C6F" w14:textId="789AA6E6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D36856">
              <w:rPr>
                <w:sz w:val="22"/>
                <w:szCs w:val="22"/>
                <w:lang w:eastAsia="ko"/>
              </w:rPr>
              <w:t>교사 서명</w:t>
            </w:r>
          </w:p>
        </w:tc>
      </w:tr>
      <w:tr w:rsidR="00D5243A" w:rsidRPr="00D36856" w14:paraId="533E9141" w14:textId="77777777" w:rsidTr="00D5243A">
        <w:tc>
          <w:tcPr>
            <w:tcW w:w="31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662805" w14:textId="77777777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  <w:p w14:paraId="0A24B66D" w14:textId="63B4A68C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923" w14:textId="77777777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2DA2" w14:textId="77777777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3F5220" w14:textId="77777777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D5243A" w:rsidRPr="00D36856" w14:paraId="25196FCA" w14:textId="77777777" w:rsidTr="00D5243A">
        <w:tc>
          <w:tcPr>
            <w:tcW w:w="31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5017B7" w14:textId="3272D722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D36856">
              <w:rPr>
                <w:sz w:val="22"/>
                <w:szCs w:val="22"/>
                <w:lang w:eastAsia="ko"/>
              </w:rPr>
              <w:lastRenderedPageBreak/>
              <w:t>날짜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AA657" w14:textId="69D4C2DD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D36856">
              <w:rPr>
                <w:sz w:val="22"/>
                <w:szCs w:val="22"/>
                <w:lang w:eastAsia="ko"/>
              </w:rPr>
              <w:t>날짜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C2FCB" w14:textId="7857CC28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D36856">
              <w:rPr>
                <w:sz w:val="22"/>
                <w:szCs w:val="22"/>
                <w:lang w:eastAsia="ko"/>
              </w:rPr>
              <w:t>날짜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8276EF" w14:textId="7D2EAE6D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D36856">
              <w:rPr>
                <w:sz w:val="22"/>
                <w:szCs w:val="22"/>
                <w:lang w:eastAsia="ko"/>
              </w:rPr>
              <w:t>날짜</w:t>
            </w:r>
          </w:p>
        </w:tc>
      </w:tr>
      <w:tr w:rsidR="00D5243A" w:rsidRPr="00D36856" w14:paraId="1D7DBD76" w14:textId="77777777" w:rsidTr="00D5243A">
        <w:tc>
          <w:tcPr>
            <w:tcW w:w="31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55EE12" w14:textId="77777777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  <w:p w14:paraId="42752F97" w14:textId="7BDA28A3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7AF7" w14:textId="77777777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7AA" w14:textId="77777777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51CEF7" w14:textId="77777777" w:rsidR="00D5243A" w:rsidRPr="00D36856" w:rsidRDefault="00D5243A" w:rsidP="00D5243A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</w:tbl>
    <w:p w14:paraId="22A75BFC" w14:textId="7303CCC4" w:rsidR="00D5243A" w:rsidRPr="00D36856" w:rsidRDefault="00D5243A" w:rsidP="00D5243A">
      <w:pPr>
        <w:rPr>
          <w:rFonts w:ascii="Century Gothic" w:hAnsi="Century Gothic" w:cs="Times New Roman"/>
          <w:sz w:val="10"/>
          <w:szCs w:val="10"/>
        </w:rPr>
      </w:pPr>
    </w:p>
    <w:p w14:paraId="73D380F3" w14:textId="68CA899C" w:rsidR="00D5243A" w:rsidRPr="00D36856" w:rsidRDefault="00D5243A" w:rsidP="00D5243A">
      <w:p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검토 날짜 : ___________________________Parent 서명 : ___________________________________</w:t>
      </w:r>
    </w:p>
    <w:p w14:paraId="601B1336" w14:textId="77777777" w:rsidR="00D5243A" w:rsidRPr="00D36856" w:rsidRDefault="00D5243A" w:rsidP="00D5243A">
      <w:p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검토 날짜 : ___________________________Parent 서명 : ___________________________________</w:t>
      </w:r>
    </w:p>
    <w:p w14:paraId="71C99D36" w14:textId="6B7E1678" w:rsidR="00D36856" w:rsidRPr="00574C2C" w:rsidRDefault="00D5243A" w:rsidP="00D36856">
      <w:pPr>
        <w:rPr>
          <w:rFonts w:ascii="Century Gothic" w:hAnsi="Century Gothic" w:cs="Times New Roman"/>
          <w:sz w:val="22"/>
          <w:szCs w:val="22"/>
        </w:rPr>
      </w:pPr>
      <w:r w:rsidRPr="00D36856">
        <w:rPr>
          <w:sz w:val="22"/>
          <w:szCs w:val="22"/>
          <w:lang w:eastAsia="ko"/>
        </w:rPr>
        <w:t>검토 날짜 : ___________________________Parent 서명 : ___________________________________</w:t>
      </w:r>
    </w:p>
    <w:p w14:paraId="6A43CCA0" w14:textId="43E843CD" w:rsidR="008B490C" w:rsidRPr="00035880" w:rsidRDefault="008B490C" w:rsidP="00D36856">
      <w:pPr>
        <w:jc w:val="center"/>
        <w:rPr>
          <w:rFonts w:ascii="Century Gothic" w:hAnsi="Century Gothic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7E31BA20" wp14:editId="760CFE20">
            <wp:extent cx="2256020" cy="1589548"/>
            <wp:effectExtent l="0" t="0" r="5080" b="0"/>
            <wp:docPr id="2" name="Picture 2" descr="cid:92F798CB-A18A-4016-8E9C-41FE19B122FE@netgea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2F798CB-A18A-4016-8E9C-41FE19B122FE@netgear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904" cy="167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490C" w:rsidRPr="00035880" w:rsidSect="00035880">
      <w:headerReference w:type="first" r:id="rId9"/>
      <w:pgSz w:w="12240" w:h="15840"/>
      <w:pgMar w:top="576" w:right="432" w:bottom="432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E07E" w14:textId="77777777" w:rsidR="007B628D" w:rsidRDefault="007B628D" w:rsidP="00D5243A">
      <w:r>
        <w:rPr>
          <w:lang w:eastAsia="ko"/>
        </w:rPr>
        <w:separator/>
      </w:r>
    </w:p>
  </w:endnote>
  <w:endnote w:type="continuationSeparator" w:id="0">
    <w:p w14:paraId="7F24552B" w14:textId="77777777" w:rsidR="007B628D" w:rsidRDefault="007B628D" w:rsidP="00D5243A">
      <w:r>
        <w:rPr>
          <w:lang w:eastAsia="k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CF6B" w14:textId="77777777" w:rsidR="007B628D" w:rsidRDefault="007B628D" w:rsidP="00D5243A">
      <w:r>
        <w:rPr>
          <w:lang w:eastAsia="ko"/>
        </w:rPr>
        <w:separator/>
      </w:r>
    </w:p>
  </w:footnote>
  <w:footnote w:type="continuationSeparator" w:id="0">
    <w:p w14:paraId="66FCD49C" w14:textId="77777777" w:rsidR="007B628D" w:rsidRDefault="007B628D" w:rsidP="00D5243A">
      <w:r>
        <w:rPr>
          <w:lang w:eastAsia="k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A97" w14:textId="65058662" w:rsidR="00D5243A" w:rsidRDefault="008B490C" w:rsidP="00D5243A">
    <w:pPr>
      <w:pStyle w:val="Header"/>
      <w:tabs>
        <w:tab w:val="clear" w:pos="4680"/>
        <w:tab w:val="clear" w:pos="9360"/>
        <w:tab w:val="left" w:pos="2478"/>
      </w:tabs>
    </w:pPr>
    <w:r>
      <w:rPr>
        <w:noProof/>
        <w:lang w:eastAsia="k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2375F" wp14:editId="58016B61">
              <wp:simplePos x="0" y="0"/>
              <wp:positionH relativeFrom="column">
                <wp:posOffset>1309818</wp:posOffset>
              </wp:positionH>
              <wp:positionV relativeFrom="paragraph">
                <wp:posOffset>636270</wp:posOffset>
              </wp:positionV>
              <wp:extent cx="4709795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979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23885" w14:textId="77777777" w:rsidR="00D5243A" w:rsidRPr="00D5243A" w:rsidRDefault="00D5243A" w:rsidP="00D5243A">
                          <w:pPr>
                            <w:pStyle w:val="Header"/>
                            <w:tabs>
                              <w:tab w:val="left" w:pos="2478"/>
                            </w:tabs>
                            <w:jc w:val="center"/>
                            <w:rPr>
                              <w:rFonts w:ascii="Copperplate" w:hAnsi="Copperplate"/>
                              <w:noProof/>
                              <w:color w:val="000000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5243A">
                            <w:rPr>
                              <w:noProof/>
                              <w:color w:val="000000" w:themeColor="text1"/>
                              <w:sz w:val="56"/>
                              <w:szCs w:val="56"/>
                              <w:lang w:eastAsia="ko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초등학교 선택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652375F">
              <v:stroke joinstyle="miter"/>
              <v:path gradientshapeok="t" o:connecttype="rect"/>
            </v:shapetype>
            <v:shape id="Text Box 5" style="position:absolute;margin-left:103.15pt;margin-top:50.1pt;width:370.8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Ux0EgIAACQEAAAOAAAAZHJzL2Uyb0RvYy54bWysU02P2jAQvVfqf7B8LwmILRARVnRXVJXQ&#13;&#10;7kpstWfj2CSS7XFtQ0J/fccmfHTbU9WLM56ZzMd7z/P7TityEM43YEo6HOSUCMOhasyupN9fV5+m&#13;&#10;lPjATMUUGFHSo/D0fvHxw7y1hRhBDaoSjmAR44vWlrQOwRZZ5nktNPMDsMJgUILTLODV7bLKsRar&#13;&#10;a5WN8vxz1oKrrAMuvEfv4ylIF6m+lIKHZym9CESVFGcL6XTp3MYzW8xZsXPM1g3vx2D/MIVmjcGm&#13;&#10;l1KPLDCyd80fpXTDHXiQYcBBZyBlw0XaAbcZ5u+22dTMirQLguPtBSb//8ryp8PGvjgSui/QIYER&#13;&#10;kNb6wqMz7tNJp+MXJyUYRwiPF9hEFwhH53iSzyazO0o4xobT0XSaJ2Cz6+/W+fBVgCbRKKlDXhJc&#13;&#10;7LD2AVti6jkldjOwapRK3CjzmwMToye7zhit0G27fvAtVEfcx8GJam/5qsGea+bDC3PILa6Aeg3P&#13;&#10;eEgFbUmhtyipwf38mz/mI+QYpaRFrZTU/9gzJyhR3wySMRuOx1Fc6TK+m4zw4m4j29uI2esHQDkO&#13;&#10;8WVYnsyYH9TZlA70G8p6GbtiiBmOvUsazuZDOCkYnwUXy2VKQjlZFtZmY3ksHUGLiL52b8zZHvaA&#13;&#10;jD3BWVWseIf+KTf+6e1yH5CDRE0E+IRqjztKMTHWP5uo9dt7yro+7sUvAAAA//8DAFBLAwQUAAYA&#13;&#10;CAAAACEA9zgI7+IAAAAQAQAADwAAAGRycy9kb3ducmV2LnhtbEyPQU/DMAyF70j8h8hI3FiyDqbS&#13;&#10;NZ0mBhIHLoxyzxrTVDRO1WRr9+8xJ7hYst7z8/vK7ex7ccYxdoE0LBcKBFITbEethvrj5S4HEZMh&#13;&#10;a/pAqOGCEbbV9VVpChsmesfzIbWCQygWRoNLaSikjI1Db+IiDEisfYXRm8Tr2Eo7monDfS8zpdbS&#13;&#10;m474gzMDPjlsvg8nryElu1te6mcfXz/nt/3kVPNgaq1vb+b9hsduAyLhnP4u4JeB+0PFxY7hRDaK&#13;&#10;XkOm1iu2sqBUBoIdj/c5Ix41rPI8A1mV8j9I9QMAAP//AwBQSwECLQAUAAYACAAAACEAtoM4kv4A&#13;&#10;AADhAQAAEwAAAAAAAAAAAAAAAAAAAAAAW0NvbnRlbnRfVHlwZXNdLnhtbFBLAQItABQABgAIAAAA&#13;&#10;IQA4/SH/1gAAAJQBAAALAAAAAAAAAAAAAAAAAC8BAABfcmVscy8ucmVsc1BLAQItABQABgAIAAAA&#13;&#10;IQBAUUx0EgIAACQEAAAOAAAAAAAAAAAAAAAAAC4CAABkcnMvZTJvRG9jLnhtbFBLAQItABQABgAI&#13;&#10;AAAAIQD3OAjv4gAAABABAAAPAAAAAAAAAAAAAAAAAGwEAABkcnMvZG93bnJldi54bWxQSwUGAAAA&#13;&#10;AAQABADzAAAAewUAAAAA&#13;&#10;">
              <v:textbox style="mso-fit-shape-to-text:t">
                <w:txbxContent>
                  <w:p w:rsidRPr="00D5243A" w:rsidR="00D5243A" w:rsidP="00D5243A" w:rsidRDefault="00D5243A" w14:paraId="6BA23885" w14:textId="77777777">
                    <w:pPr>
                      <w:pStyle w:val="Header"/>
                      <w:tabs>
                        <w:tab w:val="left" w:pos="2478"/>
                      </w:tabs>
                      <w:jc w:val="center"/>
                      <w:rPr>
                        <w:rFonts w:ascii="Copperplate" w:hAnsi="Copperplate"/>
                        <w:noProof/>
                        <w:color w:val="000000" w:themeColor="text1"/>
                        <w:sz w:val="56"/>
                        <w:szCs w:val="5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5243A">
                      <w:rPr>
                        <w:noProof/>
                        <w:color w:val="000000" w:themeColor="text1"/>
                        <w:sz w:val="56"/>
                        <w:szCs w:val="56"/>
                        <w:lang w:eastAsia="ko"/>
                        <w:eastAsianLayout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초등학교 선택</w:t>
                    </w:r>
                  </w:p>
                </w:txbxContent>
              </v:textbox>
            </v:shape>
          </w:pict>
        </mc:Fallback>
      </mc:AlternateContent>
    </w:r>
    <w:r w:rsidR="009269E0" w:rsidRPr="009269E0">
      <w:rPr>
        <w:noProof/>
        <w:lang w:eastAsia="ko"/>
      </w:rPr>
      <w:drawing>
        <wp:inline distT="0" distB="0" distL="0" distR="0" wp14:anchorId="141F93E1" wp14:editId="16CB527F">
          <wp:extent cx="1384300" cy="1168400"/>
          <wp:effectExtent l="0" t="0" r="0" b="0"/>
          <wp:docPr id="1" name="Picture 1" descr="로고가 포함된 그림&#10;&#10;설명이 자동으로 생성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4300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243A">
      <w:rPr>
        <w:noProof/>
        <w:lang w:eastAsia="ko"/>
      </w:rPr>
      <w:tab/>
    </w:r>
    <w:r w:rsidR="00D5243A">
      <w:rPr>
        <w:noProof/>
        <w:lang w:eastAsia="ko"/>
      </w:rPr>
      <w:tab/>
    </w:r>
    <w:r w:rsidR="00D5243A">
      <w:rPr>
        <w:noProof/>
        <w:lang w:eastAsia="ko"/>
      </w:rPr>
      <w:tab/>
    </w:r>
    <w:r w:rsidR="00D5243A">
      <w:rPr>
        <w:noProof/>
        <w:lang w:eastAsia="ko"/>
      </w:rPr>
      <w:tab/>
    </w:r>
    <w:r w:rsidR="00D5243A">
      <w:rPr>
        <w:noProof/>
        <w:lang w:eastAsia="ko"/>
      </w:rPr>
      <w:tab/>
    </w:r>
    <w:r w:rsidR="00D5243A">
      <w:rPr>
        <w:noProof/>
        <w:lang w:eastAsia="ko"/>
      </w:rPr>
      <w:tab/>
    </w:r>
    <w:r w:rsidR="00D5243A">
      <w:rPr>
        <w:noProof/>
        <w:lang w:eastAsia="ko"/>
      </w:rPr>
      <w:tab/>
      <w:t xml:space="preserve">  </w:t>
    </w:r>
    <w:r w:rsidR="00D5243A">
      <w:rPr>
        <w:lang w:eastAsia="ko"/>
      </w:rPr>
      <w:tab/>
      <w:t xml:space="preserve">                             </w:t>
    </w:r>
    <w:r>
      <w:rPr>
        <w:lang w:eastAsia="ko"/>
      </w:rPr>
      <w:t xml:space="preserve">  </w:t>
    </w:r>
    <w:r w:rsidR="00CD5128">
      <w:rPr>
        <w:lang w:eastAsia="ko"/>
      </w:rPr>
      <w:t xml:space="preserve">   </w:t>
    </w:r>
    <w:r w:rsidR="00D36856">
      <w:rPr>
        <w:lang w:eastAsia="ko"/>
      </w:rPr>
      <w:t xml:space="preserve">        </w:t>
    </w:r>
    <w:r w:rsidR="00D5243A">
      <w:rPr>
        <w:noProof/>
        <w:lang w:eastAsia="ko"/>
      </w:rPr>
      <w:drawing>
        <wp:inline distT="0" distB="0" distL="0" distR="0" wp14:anchorId="1FA0D01D" wp14:editId="4A94EBFA">
          <wp:extent cx="1026826" cy="1126693"/>
          <wp:effectExtent l="0" t="0" r="1905" b="3810"/>
          <wp:docPr id="9" name="Picture 9" descr="텍스트, 도자기, 클립 아트, 도자기가 포함 된 그림&#10;&#10;설명이 자동으로 생성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, ceramic ware, clipart, porcelai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49" b="4442"/>
                  <a:stretch/>
                </pic:blipFill>
                <pic:spPr bwMode="auto">
                  <a:xfrm>
                    <a:off x="0" y="0"/>
                    <a:ext cx="1067240" cy="1171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1669"/>
    <w:multiLevelType w:val="hybridMultilevel"/>
    <w:tmpl w:val="C1CE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5C"/>
    <w:multiLevelType w:val="hybridMultilevel"/>
    <w:tmpl w:val="303C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5628B"/>
    <w:multiLevelType w:val="hybridMultilevel"/>
    <w:tmpl w:val="7CDE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04E8E"/>
    <w:multiLevelType w:val="hybridMultilevel"/>
    <w:tmpl w:val="CDF6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F3DD5"/>
    <w:multiLevelType w:val="hybridMultilevel"/>
    <w:tmpl w:val="C75E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2569D"/>
    <w:multiLevelType w:val="hybridMultilevel"/>
    <w:tmpl w:val="F22AF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95929">
    <w:abstractNumId w:val="5"/>
  </w:num>
  <w:num w:numId="2" w16cid:durableId="633297726">
    <w:abstractNumId w:val="3"/>
  </w:num>
  <w:num w:numId="3" w16cid:durableId="568229747">
    <w:abstractNumId w:val="2"/>
  </w:num>
  <w:num w:numId="4" w16cid:durableId="314722065">
    <w:abstractNumId w:val="1"/>
  </w:num>
  <w:num w:numId="5" w16cid:durableId="173763771">
    <w:abstractNumId w:val="0"/>
  </w:num>
  <w:num w:numId="6" w16cid:durableId="1217814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3A"/>
    <w:rsid w:val="00035880"/>
    <w:rsid w:val="000A41C7"/>
    <w:rsid w:val="002B1B5C"/>
    <w:rsid w:val="003970D8"/>
    <w:rsid w:val="0043129F"/>
    <w:rsid w:val="00483FB5"/>
    <w:rsid w:val="00574C2C"/>
    <w:rsid w:val="006B358A"/>
    <w:rsid w:val="00774FC1"/>
    <w:rsid w:val="007B628D"/>
    <w:rsid w:val="00826016"/>
    <w:rsid w:val="008B490C"/>
    <w:rsid w:val="009269E0"/>
    <w:rsid w:val="009C0CB7"/>
    <w:rsid w:val="00A5018B"/>
    <w:rsid w:val="00BA0403"/>
    <w:rsid w:val="00CD5128"/>
    <w:rsid w:val="00D36856"/>
    <w:rsid w:val="00D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988F7"/>
  <w15:chartTrackingRefBased/>
  <w15:docId w15:val="{605B8BE5-B267-4443-B5E9-89B4C833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43A"/>
  </w:style>
  <w:style w:type="paragraph" w:styleId="Footer">
    <w:name w:val="footer"/>
    <w:basedOn w:val="Normal"/>
    <w:link w:val="FooterChar"/>
    <w:uiPriority w:val="99"/>
    <w:unhideWhenUsed/>
    <w:rsid w:val="00D52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43A"/>
  </w:style>
  <w:style w:type="paragraph" w:styleId="ListParagraph">
    <w:name w:val="List Paragraph"/>
    <w:basedOn w:val="Normal"/>
    <w:uiPriority w:val="34"/>
    <w:qFormat/>
    <w:rsid w:val="00D5243A"/>
    <w:pPr>
      <w:ind w:left="720"/>
      <w:contextualSpacing/>
    </w:pPr>
  </w:style>
  <w:style w:type="table" w:styleId="TableGrid">
    <w:name w:val="Table Grid"/>
    <w:basedOn w:val="TableNormal"/>
    <w:uiPriority w:val="39"/>
    <w:rsid w:val="00D52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0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92F798CB-A18A-4016-8E9C-41FE19B122FE@netgea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64C64A-4C2E-7644-891F-441983981A49}">
  <we:reference id="1f4df590-35fc-4b16-a239-39709f9d8a74" version="1.0.0.1" store="EXCatalog" storeType="EXCatalog"/>
  <we:alternateReferences>
    <we:reference id="WA104381063" version="1.0.0.1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Kortni</dc:creator>
  <cp:keywords/>
  <dc:description/>
  <cp:lastModifiedBy>Weaver, Dana</cp:lastModifiedBy>
  <cp:revision>1</cp:revision>
  <cp:lastPrinted>2022-07-26T17:47:00Z</cp:lastPrinted>
  <dcterms:created xsi:type="dcterms:W3CDTF">2022-09-27T12:38:00Z</dcterms:created>
  <dcterms:modified xsi:type="dcterms:W3CDTF">2022-09-27T12:42:00Z</dcterms:modified>
  <cp:category/>
</cp:coreProperties>
</file>